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27A2" w14:textId="77777777" w:rsidR="007A6913" w:rsidRPr="00854E8C" w:rsidRDefault="007A6913" w:rsidP="008B3F1C">
      <w:pPr>
        <w:spacing w:after="0" w:line="240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کاربرگ ارزيابی کتاب</w:t>
      </w:r>
      <w:r w:rsidR="00E71D76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</w:t>
      </w:r>
      <w:r w:rsidR="00EF350B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ـ </w:t>
      </w:r>
      <w:r w:rsidR="008B3F1C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داستان</w:t>
      </w:r>
      <w:r w:rsidR="00F5099D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</w:t>
      </w:r>
      <w:r w:rsidR="00F5099D" w:rsidRPr="00854E8C">
        <w:rPr>
          <w:rFonts w:ascii="Calibri" w:eastAsia="Times New Roman" w:hAnsi="Calibri" w:cs="B Nazanin" w:hint="cs"/>
          <w:sz w:val="28"/>
          <w:szCs w:val="28"/>
          <w:rtl/>
        </w:rPr>
        <w:t>(رمان، داستان کوتاه، خاطره‌نویسی)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RPr="00854E8C" w14:paraId="736E6DCB" w14:textId="77777777" w:rsidTr="001B4B26">
        <w:trPr>
          <w:jc w:val="center"/>
        </w:trPr>
        <w:tc>
          <w:tcPr>
            <w:tcW w:w="10206" w:type="dxa"/>
            <w:vAlign w:val="center"/>
          </w:tcPr>
          <w:p w14:paraId="1E9C762D" w14:textId="77777777" w:rsidR="00640814" w:rsidRPr="00854E8C" w:rsidRDefault="007A6913" w:rsidP="00C0746B">
            <w:pPr>
              <w:jc w:val="both"/>
              <w:rPr>
                <w:rFonts w:cs="B Nazanin"/>
                <w:b/>
                <w:bCs/>
                <w:rtl/>
              </w:rPr>
            </w:pPr>
            <w:r w:rsidRPr="00854E8C">
              <w:rPr>
                <w:rFonts w:cs="B Nazanin" w:hint="cs"/>
                <w:b/>
                <w:bCs/>
                <w:rtl/>
              </w:rPr>
              <w:t>عنوان</w:t>
            </w:r>
            <w:r w:rsidRPr="00854E8C">
              <w:rPr>
                <w:rFonts w:cs="B Nazanin"/>
                <w:b/>
                <w:bCs/>
                <w:rtl/>
              </w:rPr>
              <w:t xml:space="preserve"> </w:t>
            </w:r>
            <w:r w:rsidR="00EF350B" w:rsidRPr="00854E8C">
              <w:rPr>
                <w:rFonts w:cs="B Nazanin" w:hint="cs"/>
                <w:b/>
                <w:bCs/>
                <w:rtl/>
              </w:rPr>
              <w:t>کتاب</w:t>
            </w:r>
            <w:r w:rsidR="002417EF" w:rsidRPr="00854E8C">
              <w:rPr>
                <w:rFonts w:cs="B Nazanin"/>
                <w:b/>
                <w:bCs/>
                <w:rtl/>
              </w:rPr>
              <w:t>:</w:t>
            </w:r>
            <w:r w:rsidR="00F62AAB" w:rsidRPr="00854E8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C0746B" w:rsidRPr="00854E8C">
              <w:rPr>
                <w:rFonts w:cs="B Nazanin" w:hint="cs"/>
                <w:b/>
                <w:bCs/>
                <w:rtl/>
              </w:rPr>
              <w:t>نویس</w:t>
            </w:r>
            <w:r w:rsidR="00234465" w:rsidRPr="00854E8C">
              <w:rPr>
                <w:rFonts w:cs="B Nazanin" w:hint="cs"/>
                <w:b/>
                <w:bCs/>
                <w:rtl/>
              </w:rPr>
              <w:t>نده</w:t>
            </w:r>
            <w:r w:rsidRPr="00854E8C">
              <w:rPr>
                <w:rFonts w:cs="B Nazanin"/>
                <w:b/>
                <w:bCs/>
                <w:rtl/>
              </w:rPr>
              <w:t>:</w:t>
            </w:r>
          </w:p>
        </w:tc>
      </w:tr>
    </w:tbl>
    <w:p w14:paraId="6E76EF97" w14:textId="77777777" w:rsidR="007A6913" w:rsidRPr="00854E8C" w:rsidRDefault="00395821" w:rsidP="001B4B26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 w:rsidRPr="00854E8C">
        <w:rPr>
          <w:rFonts w:cs="B Nazanin" w:hint="cs"/>
          <w:sz w:val="8"/>
          <w:szCs w:val="8"/>
          <w:rtl/>
        </w:rPr>
        <w:t xml:space="preserve"> </w:t>
      </w:r>
    </w:p>
    <w:p w14:paraId="63D274F4" w14:textId="77777777" w:rsidR="007A6913" w:rsidRPr="00854E8C" w:rsidRDefault="008B6C78" w:rsidP="00A46BA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854E8C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A46BA4" w:rsidRPr="00854E8C">
        <w:rPr>
          <w:rFonts w:cs="B Nazanin" w:hint="cs"/>
          <w:b/>
          <w:bCs/>
          <w:sz w:val="28"/>
          <w:szCs w:val="28"/>
          <w:rtl/>
        </w:rPr>
        <w:t xml:space="preserve">ارزيابىِ </w:t>
      </w:r>
      <w:r w:rsidR="007A6913" w:rsidRPr="00854E8C">
        <w:rPr>
          <w:rFonts w:cs="B Nazanin" w:hint="cs"/>
          <w:b/>
          <w:bCs/>
          <w:sz w:val="28"/>
          <w:szCs w:val="28"/>
          <w:rtl/>
        </w:rPr>
        <w:t>محتوا</w:t>
      </w:r>
      <w:r w:rsidR="0083051D" w:rsidRPr="00854E8C">
        <w:rPr>
          <w:rFonts w:cs="B Nazanin" w:hint="cs"/>
          <w:b/>
          <w:bCs/>
          <w:sz w:val="28"/>
          <w:szCs w:val="28"/>
          <w:rtl/>
        </w:rPr>
        <w:t>يى</w:t>
      </w:r>
    </w:p>
    <w:p w14:paraId="1BDDB3A6" w14:textId="77777777" w:rsidR="0083051D" w:rsidRPr="00854E8C" w:rsidRDefault="0083051D" w:rsidP="00EF350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854E8C">
        <w:rPr>
          <w:rFonts w:cs="B Nazanin" w:hint="cs"/>
          <w:sz w:val="24"/>
          <w:szCs w:val="24"/>
          <w:rtl/>
        </w:rPr>
        <w:t>(</w:t>
      </w:r>
      <w:r w:rsidR="00EF350B" w:rsidRPr="00854E8C">
        <w:rPr>
          <w:rFonts w:cs="B Nazanin" w:hint="cs"/>
          <w:sz w:val="24"/>
          <w:szCs w:val="24"/>
          <w:rtl/>
        </w:rPr>
        <w:t xml:space="preserve">اين بخش را </w:t>
      </w:r>
      <w:r w:rsidR="00D40683" w:rsidRPr="00854E8C">
        <w:rPr>
          <w:rFonts w:cs="B Nazanin" w:hint="cs"/>
          <w:sz w:val="24"/>
          <w:szCs w:val="24"/>
          <w:rtl/>
        </w:rPr>
        <w:t xml:space="preserve">ارزیاب </w:t>
      </w:r>
      <w:r w:rsidR="00527078" w:rsidRPr="00854E8C">
        <w:rPr>
          <w:rFonts w:cs="B Nazanin" w:hint="cs"/>
          <w:sz w:val="24"/>
          <w:szCs w:val="24"/>
          <w:rtl/>
        </w:rPr>
        <w:t xml:space="preserve">متخصص </w:t>
      </w:r>
      <w:r w:rsidRPr="00854E8C">
        <w:rPr>
          <w:rFonts w:cs="B Nazanin" w:hint="cs"/>
          <w:sz w:val="24"/>
          <w:szCs w:val="24"/>
          <w:rtl/>
        </w:rPr>
        <w:t>منتخ</w:t>
      </w:r>
      <w:r w:rsidR="009235BB" w:rsidRPr="00854E8C">
        <w:rPr>
          <w:rFonts w:cs="B Nazanin" w:hint="cs"/>
          <w:sz w:val="24"/>
          <w:szCs w:val="24"/>
          <w:rtl/>
        </w:rPr>
        <w:t>َ</w:t>
      </w:r>
      <w:r w:rsidRPr="00854E8C">
        <w:rPr>
          <w:rFonts w:cs="B Nazanin" w:hint="cs"/>
          <w:sz w:val="24"/>
          <w:szCs w:val="24"/>
          <w:rtl/>
        </w:rPr>
        <w:t>ب</w:t>
      </w:r>
      <w:r w:rsidR="00876D22" w:rsidRPr="00854E8C">
        <w:rPr>
          <w:rFonts w:cs="B Nazanin" w:hint="cs"/>
          <w:sz w:val="24"/>
          <w:szCs w:val="24"/>
          <w:rtl/>
        </w:rPr>
        <w:t>ِ شورا</w:t>
      </w:r>
      <w:r w:rsidR="00EF350B" w:rsidRPr="00854E8C">
        <w:rPr>
          <w:rFonts w:cs="B Nazanin" w:hint="cs"/>
          <w:sz w:val="24"/>
          <w:szCs w:val="24"/>
          <w:rtl/>
        </w:rPr>
        <w:t xml:space="preserve"> تکميل مى‌کند</w:t>
      </w:r>
      <w:r w:rsidRPr="00854E8C">
        <w:rPr>
          <w:rFonts w:cs="B Nazanin" w:hint="cs"/>
          <w:sz w:val="24"/>
          <w:szCs w:val="24"/>
          <w:rtl/>
        </w:rPr>
        <w:t>)</w:t>
      </w:r>
    </w:p>
    <w:p w14:paraId="23419636" w14:textId="77777777" w:rsidR="001313D6" w:rsidRPr="00854E8C" w:rsidRDefault="001313D6" w:rsidP="00640814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34"/>
        <w:gridCol w:w="6804"/>
        <w:gridCol w:w="993"/>
        <w:gridCol w:w="1133"/>
      </w:tblGrid>
      <w:tr w:rsidR="005161F2" w:rsidRPr="00854E8C" w14:paraId="34E3BAF2" w14:textId="77777777" w:rsidTr="00870D92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262C6438" w14:textId="77777777" w:rsidR="005161F2" w:rsidRPr="00854E8C" w:rsidRDefault="005161F2" w:rsidP="000E42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00D8094" w14:textId="77777777" w:rsidR="005161F2" w:rsidRPr="00854E8C" w:rsidRDefault="00BC33C7" w:rsidP="00EF35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مو</w:t>
            </w:r>
            <w:r w:rsidR="00EF350B"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710A6523" w14:textId="77777777" w:rsidR="005161F2" w:rsidRPr="00854E8C" w:rsidRDefault="00EF350B" w:rsidP="00EF35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36D6D279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A552F04" w14:textId="77777777" w:rsidR="005161F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3" w:type="dxa"/>
            <w:vAlign w:val="center"/>
          </w:tcPr>
          <w:p w14:paraId="60F99C18" w14:textId="77777777" w:rsidR="005161F2" w:rsidRPr="00854E8C" w:rsidRDefault="005161F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2E63748" w14:textId="77777777" w:rsidR="005161F2" w:rsidRPr="00854E8C" w:rsidRDefault="005161F2" w:rsidP="00BC33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4E8C">
              <w:rPr>
                <w:rFonts w:cs="B Nazanin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854E8C" w14:paraId="3AC1FB48" w14:textId="77777777" w:rsidTr="00870D92">
        <w:trPr>
          <w:jc w:val="center"/>
        </w:trPr>
        <w:tc>
          <w:tcPr>
            <w:tcW w:w="563" w:type="dxa"/>
            <w:vAlign w:val="center"/>
          </w:tcPr>
          <w:p w14:paraId="1F879E13" w14:textId="77777777" w:rsidR="005161F2" w:rsidRPr="00854E8C" w:rsidRDefault="005161F2" w:rsidP="001B55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30C7EF4F" w14:textId="77777777" w:rsidR="005161F2" w:rsidRPr="00854E8C" w:rsidRDefault="00763670" w:rsidP="007636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نام کتاب</w:t>
            </w:r>
          </w:p>
          <w:p w14:paraId="01346A37" w14:textId="77777777" w:rsidR="001B4B26" w:rsidRPr="00854E8C" w:rsidRDefault="001B4B26" w:rsidP="00CC584B">
            <w:pPr>
              <w:jc w:val="center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و </w:t>
            </w:r>
            <w:r w:rsidR="00CC584B" w:rsidRPr="00854E8C">
              <w:rPr>
                <w:rFonts w:cs="B Nazanin" w:hint="cs"/>
                <w:rtl/>
              </w:rPr>
              <w:t>بخش‌هاى مقدماتى</w:t>
            </w:r>
            <w:r w:rsidR="009B7A9C" w:rsidRPr="00854E8C">
              <w:rPr>
                <w:rFonts w:cs="B Nazanin" w:hint="cs"/>
                <w:rtl/>
              </w:rPr>
              <w:t xml:space="preserve"> و پیوست</w:t>
            </w:r>
            <w:r w:rsidR="009B7A9C" w:rsidRPr="00854E8C">
              <w:rPr>
                <w:rFonts w:cs="B Nazanin"/>
                <w:rtl/>
              </w:rPr>
              <w:softHyphen/>
            </w:r>
            <w:r w:rsidR="009B7A9C" w:rsidRPr="00854E8C">
              <w:rPr>
                <w:rFonts w:cs="B Nazanin" w:hint="cs"/>
                <w:rtl/>
              </w:rPr>
              <w:t>های</w:t>
            </w:r>
            <w:r w:rsidR="00CC584B" w:rsidRPr="00854E8C">
              <w:rPr>
                <w:rFonts w:cs="B Nazanin" w:hint="cs"/>
                <w:rtl/>
              </w:rPr>
              <w:t xml:space="preserve"> آن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2DB8284" w14:textId="77777777" w:rsidR="004579D1" w:rsidRPr="00C26462" w:rsidRDefault="004579D1" w:rsidP="001B4B26">
            <w:pPr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انتخاب نامى با ويژگى‌هاى زير:</w:t>
            </w:r>
          </w:p>
          <w:p w14:paraId="4A2AE72F" w14:textId="77777777" w:rsidR="00CC584B" w:rsidRPr="00C26462" w:rsidRDefault="004579D1" w:rsidP="00854E8C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گويايى و رسايى: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 xml:space="preserve">جذاب و </w:t>
            </w:r>
            <w:r w:rsidR="00ED2770" w:rsidRPr="00C26462">
              <w:rPr>
                <w:rFonts w:cs="B Nazanin" w:hint="cs"/>
                <w:rtl/>
              </w:rPr>
              <w:t>ادبی</w:t>
            </w:r>
            <w:r w:rsidR="00763670" w:rsidRPr="00C26462">
              <w:rPr>
                <w:rFonts w:cs="B Nazanin" w:hint="cs"/>
                <w:rtl/>
              </w:rPr>
              <w:t xml:space="preserve"> 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 xml:space="preserve">: </w:t>
            </w:r>
            <w:r w:rsidR="001B4B26" w:rsidRPr="00C26462">
              <w:rPr>
                <w:rFonts w:cs="B Nazanin" w:hint="cs"/>
                <w:rtl/>
              </w:rPr>
              <w:t>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>خلاقانه و مبتکرانه 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 xml:space="preserve">: </w:t>
            </w:r>
            <w:r w:rsidR="009B7A9C" w:rsidRPr="00C26462">
              <w:rPr>
                <w:rFonts w:cs="B Nazanin" w:hint="cs"/>
                <w:rtl/>
              </w:rPr>
              <w:t>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>تناسب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38624F" w:rsidRPr="00C26462">
              <w:rPr>
                <w:rFonts w:cs="B Nazanin" w:hint="cs"/>
                <w:rtl/>
              </w:rPr>
              <w:t xml:space="preserve">نام </w:t>
            </w:r>
            <w:r w:rsidR="00763670" w:rsidRPr="00C26462">
              <w:rPr>
                <w:rFonts w:cs="B Nazanin" w:hint="cs"/>
                <w:rtl/>
              </w:rPr>
              <w:t>با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763670" w:rsidRPr="00C26462">
              <w:rPr>
                <w:rFonts w:cs="B Nazanin" w:hint="cs"/>
                <w:rtl/>
              </w:rPr>
              <w:t xml:space="preserve">محتوا: </w:t>
            </w:r>
            <w:r w:rsidR="00D07BD9" w:rsidRPr="00C26462">
              <w:rPr>
                <w:rFonts w:cs="B Nazanin" w:hint="cs"/>
                <w:rtl/>
              </w:rPr>
              <w:t>2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854E8C" w:rsidRPr="00C26462">
              <w:rPr>
                <w:rFonts w:cs="B Nazanin" w:hint="cs"/>
                <w:rtl/>
              </w:rPr>
              <w:t>بومی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763670" w:rsidRPr="00C26462">
              <w:rPr>
                <w:rFonts w:cs="B Nazanin" w:hint="cs"/>
                <w:rtl/>
              </w:rPr>
              <w:t>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CC584B" w:rsidRPr="00C26462">
              <w:rPr>
                <w:rFonts w:cs="B Nazanin" w:hint="cs"/>
                <w:rtl/>
              </w:rPr>
              <w:t>داشتن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مقدمه‌اى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متناسب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با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کتاب</w:t>
            </w:r>
            <w:r w:rsidR="00CC584B" w:rsidRPr="00C26462">
              <w:rPr>
                <w:rFonts w:cs="B Nazanin" w:hint="cs"/>
                <w:rtl/>
              </w:rPr>
              <w:t>‌هاى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داستان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شامل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مطالب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زير</w:t>
            </w:r>
            <w:r w:rsidR="00CC584B" w:rsidRPr="00C26462">
              <w:rPr>
                <w:rFonts w:cs="B Nazanin"/>
                <w:rtl/>
              </w:rPr>
              <w:t>:</w:t>
            </w:r>
          </w:p>
          <w:p w14:paraId="6AF3C439" w14:textId="77777777" w:rsidR="005161F2" w:rsidRPr="00854E8C" w:rsidRDefault="00CC584B" w:rsidP="00150BB1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انگيزه</w:t>
            </w:r>
            <w:r w:rsidR="008B3F1C" w:rsidRPr="00C26462">
              <w:rPr>
                <w:rFonts w:cs="B Nazanin" w:hint="cs"/>
                <w:rtl/>
              </w:rPr>
              <w:t>،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هدف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 xml:space="preserve">یا مناسبت نوشتن داستان </w:t>
            </w:r>
            <w:r w:rsidRPr="00C26462">
              <w:rPr>
                <w:rFonts w:cs="B Nazanin" w:hint="cs"/>
                <w:rtl/>
              </w:rPr>
              <w:t>يا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فراهم‌آوردنِ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مجموعۀ داستان</w:t>
            </w:r>
            <w:r w:rsidRPr="00C26462">
              <w:rPr>
                <w:rFonts w:cs="B Nazanin" w:hint="cs"/>
                <w:rtl/>
              </w:rPr>
              <w:t>‌ها</w:t>
            </w:r>
            <w:r w:rsidRPr="00C26462">
              <w:rPr>
                <w:rFonts w:cs="B Nazanin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 </w:t>
            </w:r>
            <w:r w:rsidRPr="00C26462">
              <w:rPr>
                <w:rFonts w:cs="B Nazanin" w:hint="cs"/>
                <w:rtl/>
              </w:rPr>
              <w:t>چگونگى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مرتب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و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بسامان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کردن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بخش‌های یک داستان بلند یا چیدمان</w:t>
            </w:r>
            <w:r w:rsidR="00DE421D" w:rsidRPr="00C26462">
              <w:rPr>
                <w:rFonts w:cs="B Nazanin" w:hint="cs"/>
                <w:rtl/>
              </w:rPr>
              <w:t>ِ</w:t>
            </w:r>
            <w:r w:rsidR="008B3F1C" w:rsidRPr="00C26462">
              <w:rPr>
                <w:rFonts w:cs="B Nazanin" w:hint="cs"/>
                <w:rtl/>
              </w:rPr>
              <w:t xml:space="preserve"> مجموعۀ</w:t>
            </w:r>
            <w:r w:rsidR="008B3F1C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داستان‌ها</w:t>
            </w:r>
            <w:r w:rsidRPr="00C26462">
              <w:rPr>
                <w:rFonts w:cs="B Nazanin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Pr="00C26462">
              <w:rPr>
                <w:rFonts w:cs="B Nazanin" w:hint="cs"/>
                <w:rtl/>
              </w:rPr>
              <w:t>وجود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فهرستى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براى</w:t>
            </w:r>
            <w:r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دسترسی آسان به بخش‌های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یک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داستان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بلند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یا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ِیکی از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مجموعۀ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داستان‌ها</w:t>
            </w:r>
            <w:r w:rsidR="004579D1" w:rsidRPr="00C26462">
              <w:rPr>
                <w:rFonts w:cs="B Nazanin"/>
                <w:rtl/>
              </w:rPr>
              <w:t>:</w:t>
            </w:r>
            <w:r w:rsidR="004579D1" w:rsidRPr="00C26462">
              <w:rPr>
                <w:rFonts w:cs="B Nazanin" w:hint="cs"/>
                <w:rtl/>
              </w:rPr>
              <w:t xml:space="preserve"> 1</w:t>
            </w:r>
            <w:r w:rsidR="009B7A9C" w:rsidRPr="00C26462">
              <w:rPr>
                <w:rFonts w:cs="B Nazanin" w:hint="cs"/>
                <w:rtl/>
              </w:rPr>
              <w:t xml:space="preserve"> ، اشاره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به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اعلام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نامشهور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و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الفاظ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نامأنوس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در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پانوشت یا پی‌نوشت یا بخش نمایه‌ها</w:t>
            </w:r>
            <w:r w:rsidR="009B7A9C" w:rsidRPr="00C26462">
              <w:rPr>
                <w:rFonts w:cs="B Nazanin"/>
                <w:rtl/>
              </w:rPr>
              <w:t>: 1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24BBA9DB" w14:textId="77777777" w:rsidR="005161F2" w:rsidRPr="00854E8C" w:rsidRDefault="005161F2" w:rsidP="001B55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4E7006CE" w14:textId="77777777" w:rsidR="005161F2" w:rsidRPr="00854E8C" w:rsidRDefault="005161F2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854E8C" w14:paraId="4D8EA9A1" w14:textId="77777777" w:rsidTr="00870D92">
        <w:trPr>
          <w:jc w:val="center"/>
        </w:trPr>
        <w:tc>
          <w:tcPr>
            <w:tcW w:w="563" w:type="dxa"/>
            <w:vAlign w:val="center"/>
          </w:tcPr>
          <w:p w14:paraId="3ED1C8F5" w14:textId="77777777" w:rsidR="005161F2" w:rsidRPr="00854E8C" w:rsidRDefault="005161F2" w:rsidP="001B55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11723A4" w14:textId="77777777" w:rsidR="00BD5572" w:rsidRPr="00854E8C" w:rsidRDefault="00275D01" w:rsidP="00C26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26462">
              <w:rPr>
                <w:rFonts w:cs="B Nazanin" w:hint="cs"/>
                <w:sz w:val="24"/>
                <w:szCs w:val="24"/>
                <w:rtl/>
              </w:rPr>
              <w:t>تأثير</w:t>
            </w:r>
            <w:r w:rsidR="00FA7D0D" w:rsidRPr="00C26462">
              <w:rPr>
                <w:rFonts w:cs="B Nazanin" w:hint="cs"/>
                <w:sz w:val="24"/>
                <w:szCs w:val="24"/>
                <w:rtl/>
              </w:rPr>
              <w:t xml:space="preserve"> و ت</w:t>
            </w:r>
            <w:r w:rsidR="00C26462" w:rsidRPr="00C26462">
              <w:rPr>
                <w:rFonts w:cs="B Nazanin" w:hint="cs"/>
                <w:sz w:val="24"/>
                <w:szCs w:val="24"/>
                <w:rtl/>
              </w:rPr>
              <w:t>أثر</w:t>
            </w:r>
            <w:r w:rsidRPr="00C264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3FBF0CBD" w14:textId="77777777" w:rsidR="00CC584B" w:rsidRPr="00854E8C" w:rsidRDefault="0038624F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قابليت اثرگذارى فردى و اجتماعى </w:t>
            </w:r>
            <w:r w:rsidR="00CC584B" w:rsidRPr="00854E8C">
              <w:rPr>
                <w:rFonts w:cs="B Nazanin"/>
                <w:rtl/>
              </w:rPr>
              <w:t>(</w:t>
            </w:r>
            <w:r w:rsidR="00CC584B" w:rsidRPr="00854E8C">
              <w:rPr>
                <w:rFonts w:cs="B Nazanin" w:hint="cs"/>
                <w:rtl/>
              </w:rPr>
              <w:t>با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توجه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به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نوآورى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در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محتوا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يا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ارائه</w:t>
            </w:r>
            <w:r w:rsidR="00CC584B" w:rsidRPr="00854E8C">
              <w:rPr>
                <w:rFonts w:cs="B Nazanin"/>
                <w:rtl/>
              </w:rPr>
              <w:t xml:space="preserve">): </w:t>
            </w:r>
            <w:r w:rsidR="008B7E6B">
              <w:rPr>
                <w:rFonts w:cs="B Nazanin" w:hint="cs"/>
                <w:rtl/>
              </w:rPr>
              <w:t>4</w:t>
            </w:r>
          </w:p>
          <w:p w14:paraId="1F58976A" w14:textId="77777777" w:rsidR="0038624F" w:rsidRPr="00C26462" w:rsidRDefault="0038624F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احساس‌انگيزى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و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تأثير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عاطفى</w:t>
            </w:r>
            <w:r w:rsidR="00854E8C" w:rsidRPr="00C26462">
              <w:rPr>
                <w:rFonts w:cs="B Nazanin" w:hint="cs"/>
                <w:rtl/>
              </w:rPr>
              <w:t xml:space="preserve"> یا اخلاقی</w:t>
            </w:r>
            <w:r w:rsidRPr="00C26462">
              <w:rPr>
                <w:rFonts w:cs="B Nazanin"/>
                <w:rtl/>
              </w:rPr>
              <w:t xml:space="preserve">: </w:t>
            </w:r>
            <w:r w:rsidR="008B7E6B">
              <w:rPr>
                <w:rFonts w:cs="B Nazanin" w:hint="cs"/>
                <w:rtl/>
              </w:rPr>
              <w:t>3</w:t>
            </w:r>
          </w:p>
          <w:p w14:paraId="24B56E70" w14:textId="77777777" w:rsidR="00523AEA" w:rsidRPr="00854E8C" w:rsidRDefault="00C26462" w:rsidP="00C7479F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 xml:space="preserve">تقویت </w:t>
            </w:r>
            <w:r w:rsidR="00523AEA" w:rsidRPr="00C26462">
              <w:rPr>
                <w:rFonts w:cs="B Nazanin" w:hint="cs"/>
                <w:rtl/>
              </w:rPr>
              <w:t>هویت ملی</w:t>
            </w:r>
            <w:r w:rsidR="008B7E6B">
              <w:rPr>
                <w:rFonts w:cs="B Nazanin" w:hint="cs"/>
                <w:rtl/>
              </w:rPr>
              <w:t>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5F5A899D" w14:textId="77777777" w:rsidR="005161F2" w:rsidRPr="00854E8C" w:rsidRDefault="005161F2" w:rsidP="001B55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2F5E3E74" w14:textId="77777777" w:rsidR="005161F2" w:rsidRPr="00854E8C" w:rsidRDefault="005161F2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854E8C" w14:paraId="7EFE7DB9" w14:textId="77777777" w:rsidTr="00870D92">
        <w:trPr>
          <w:jc w:val="center"/>
        </w:trPr>
        <w:tc>
          <w:tcPr>
            <w:tcW w:w="563" w:type="dxa"/>
            <w:vAlign w:val="center"/>
          </w:tcPr>
          <w:p w14:paraId="750E55E2" w14:textId="77777777" w:rsidR="005161F2" w:rsidRPr="00854E8C" w:rsidRDefault="005161F2" w:rsidP="005161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4201BB7C" w14:textId="77777777" w:rsidR="00F96B8B" w:rsidRPr="00854E8C" w:rsidRDefault="0038624F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محتوا</w:t>
            </w:r>
            <w:r w:rsidR="002019CE" w:rsidRPr="00854E8C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سبک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7824B9A" w14:textId="77777777" w:rsidR="005161F2" w:rsidRPr="00854E8C" w:rsidRDefault="00100B7D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داشتن پيام و درون‌مایۀ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فکریِ روشن</w:t>
            </w:r>
            <w:r w:rsidR="005161F2" w:rsidRPr="00854E8C">
              <w:rPr>
                <w:rFonts w:cs="B Nazanin" w:hint="cs"/>
                <w:rtl/>
              </w:rPr>
              <w:t xml:space="preserve">: </w:t>
            </w:r>
            <w:r w:rsidR="00E80171" w:rsidRPr="00854E8C">
              <w:rPr>
                <w:rFonts w:cs="B Nazanin" w:hint="cs"/>
                <w:rtl/>
              </w:rPr>
              <w:t>2</w:t>
            </w:r>
          </w:p>
          <w:p w14:paraId="3C9B3EB1" w14:textId="77777777" w:rsidR="00213813" w:rsidRPr="00854E8C" w:rsidRDefault="005161F2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ا</w:t>
            </w:r>
            <w:r w:rsidR="00100B7D" w:rsidRPr="00854E8C">
              <w:rPr>
                <w:rFonts w:cs="B Nazanin" w:hint="cs"/>
                <w:rtl/>
              </w:rPr>
              <w:t xml:space="preserve">بداع و ابتکار </w:t>
            </w:r>
            <w:r w:rsidR="00213813" w:rsidRPr="00854E8C">
              <w:rPr>
                <w:rFonts w:cs="B Nazanin" w:hint="cs"/>
                <w:rtl/>
              </w:rPr>
              <w:t xml:space="preserve">در </w:t>
            </w:r>
            <w:r w:rsidR="00BD5572" w:rsidRPr="00854E8C">
              <w:rPr>
                <w:rFonts w:cs="B Nazanin" w:hint="cs"/>
                <w:rtl/>
              </w:rPr>
              <w:t xml:space="preserve">محتوا و </w:t>
            </w:r>
            <w:r w:rsidR="00100B7D" w:rsidRPr="00854E8C">
              <w:rPr>
                <w:rFonts w:cs="B Nazanin" w:hint="cs"/>
                <w:rtl/>
              </w:rPr>
              <w:t>م</w:t>
            </w:r>
            <w:r w:rsidR="00213813" w:rsidRPr="00854E8C">
              <w:rPr>
                <w:rFonts w:cs="B Nazanin" w:hint="cs"/>
                <w:rtl/>
              </w:rPr>
              <w:t>ضامين</w:t>
            </w:r>
            <w:r w:rsidR="00BD5C7C" w:rsidRPr="00854E8C">
              <w:rPr>
                <w:rFonts w:cs="B Nazanin" w:hint="cs"/>
                <w:rtl/>
              </w:rPr>
              <w:t>، هنجارگريزى و</w:t>
            </w:r>
            <w:r w:rsidR="00BD5C7C" w:rsidRPr="00854E8C">
              <w:rPr>
                <w:rFonts w:cs="B Nazanin"/>
                <w:rtl/>
              </w:rPr>
              <w:t xml:space="preserve"> </w:t>
            </w:r>
            <w:r w:rsidR="00BD5C7C" w:rsidRPr="00854E8C">
              <w:rPr>
                <w:rFonts w:cs="B Nazanin" w:hint="cs"/>
                <w:rtl/>
              </w:rPr>
              <w:t>آشنايي‌زدايى</w:t>
            </w:r>
            <w:r w:rsidR="00213813" w:rsidRPr="00854E8C">
              <w:rPr>
                <w:rFonts w:cs="B Nazanin" w:hint="cs"/>
                <w:rtl/>
              </w:rPr>
              <w:t xml:space="preserve">: </w:t>
            </w:r>
            <w:r w:rsidR="002019CE" w:rsidRPr="00854E8C">
              <w:rPr>
                <w:rFonts w:cs="B Nazanin" w:hint="cs"/>
                <w:rtl/>
              </w:rPr>
              <w:t>3</w:t>
            </w:r>
          </w:p>
          <w:p w14:paraId="2AC0EDC9" w14:textId="77777777" w:rsidR="005161F2" w:rsidRPr="00854E8C" w:rsidRDefault="00213813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ابداع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ابتکار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</w:t>
            </w:r>
            <w:r w:rsidRPr="00854E8C">
              <w:rPr>
                <w:rFonts w:cs="B Nazanin"/>
                <w:rtl/>
              </w:rPr>
              <w:t xml:space="preserve"> </w:t>
            </w:r>
            <w:r w:rsidR="005512B1" w:rsidRPr="00854E8C">
              <w:rPr>
                <w:rFonts w:cs="B Nazanin" w:hint="cs"/>
                <w:rtl/>
              </w:rPr>
              <w:t>صورت</w:t>
            </w:r>
            <w:r w:rsidR="00843ABF" w:rsidRPr="00854E8C">
              <w:rPr>
                <w:rFonts w:cs="B Nazanin" w:hint="cs"/>
                <w:rtl/>
              </w:rPr>
              <w:t xml:space="preserve"> (فرم)</w:t>
            </w:r>
            <w:r w:rsidR="00BD5572" w:rsidRPr="00854E8C">
              <w:rPr>
                <w:rFonts w:cs="B Nazanin" w:hint="cs"/>
                <w:rtl/>
              </w:rPr>
              <w:t xml:space="preserve"> و چگونگی</w:t>
            </w:r>
            <w:r w:rsidR="00BD5572" w:rsidRPr="00854E8C">
              <w:rPr>
                <w:rFonts w:cs="B Nazanin"/>
                <w:rtl/>
              </w:rPr>
              <w:t xml:space="preserve"> </w:t>
            </w:r>
            <w:r w:rsidR="00BD5572" w:rsidRPr="00854E8C">
              <w:rPr>
                <w:rFonts w:cs="B Nazanin" w:hint="cs"/>
                <w:rtl/>
              </w:rPr>
              <w:t>پردازش</w:t>
            </w:r>
            <w:r w:rsidR="006E1E4F" w:rsidRPr="00854E8C">
              <w:rPr>
                <w:rFonts w:cs="B Nazanin" w:hint="cs"/>
                <w:rtl/>
              </w:rPr>
              <w:t xml:space="preserve"> و برخورداری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از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سبک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فردی</w:t>
            </w:r>
            <w:r w:rsidR="005161F2" w:rsidRPr="00854E8C">
              <w:rPr>
                <w:rFonts w:cs="B Nazanin" w:hint="cs"/>
                <w:rtl/>
              </w:rPr>
              <w:t xml:space="preserve">: </w:t>
            </w:r>
            <w:r w:rsidR="002019CE" w:rsidRPr="00854E8C">
              <w:rPr>
                <w:rFonts w:cs="B Nazanin" w:hint="cs"/>
                <w:rtl/>
              </w:rPr>
              <w:t>3</w:t>
            </w:r>
          </w:p>
          <w:p w14:paraId="466EF78F" w14:textId="77777777" w:rsidR="00BC6586" w:rsidRPr="00854E8C" w:rsidRDefault="00BD5572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تناسب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قالب</w:t>
            </w:r>
            <w:r w:rsidR="00A94FBF" w:rsidRPr="00854E8C">
              <w:rPr>
                <w:rFonts w:cs="B Nazanin" w:hint="cs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محتوا</w:t>
            </w:r>
            <w:r w:rsidRPr="00854E8C">
              <w:rPr>
                <w:rFonts w:cs="B Nazanin"/>
                <w:rtl/>
              </w:rPr>
              <w:t xml:space="preserve">: </w:t>
            </w:r>
            <w:r w:rsidR="006E1E4F" w:rsidRPr="00854E8C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2A1C03FD" w14:textId="77777777" w:rsidR="005161F2" w:rsidRPr="00854E8C" w:rsidRDefault="005161F2" w:rsidP="005161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0FD1CEFD" w14:textId="77777777" w:rsidR="005161F2" w:rsidRPr="00854E8C" w:rsidRDefault="007E1DD8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BD5C7C" w:rsidRPr="00854E8C" w14:paraId="39EBBDCA" w14:textId="77777777" w:rsidTr="00870D92">
        <w:trPr>
          <w:jc w:val="center"/>
        </w:trPr>
        <w:tc>
          <w:tcPr>
            <w:tcW w:w="563" w:type="dxa"/>
            <w:vAlign w:val="center"/>
          </w:tcPr>
          <w:p w14:paraId="042A1CCB" w14:textId="77777777" w:rsidR="00BD5C7C" w:rsidRPr="00854E8C" w:rsidRDefault="00BD5C7C" w:rsidP="00BD5C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E9F5184" w14:textId="77777777" w:rsidR="00BD5C7C" w:rsidRPr="00854E8C" w:rsidRDefault="00CC584B" w:rsidP="00E464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 xml:space="preserve">زبان </w:t>
            </w:r>
            <w:r w:rsidR="00E46408" w:rsidRPr="00854E8C">
              <w:rPr>
                <w:rFonts w:cs="B Nazanin" w:hint="cs"/>
                <w:sz w:val="24"/>
                <w:szCs w:val="24"/>
                <w:rtl/>
              </w:rPr>
              <w:t>داستان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21071085" w14:textId="77777777" w:rsidR="00BD5C7C" w:rsidRPr="00854E8C" w:rsidRDefault="00BD5C7C" w:rsidP="009B7A9C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زنده بودن زبان </w:t>
            </w:r>
            <w:r w:rsidR="00E46408" w:rsidRPr="00854E8C">
              <w:rPr>
                <w:rFonts w:cs="B Nazanin" w:hint="cs"/>
                <w:rtl/>
              </w:rPr>
              <w:t>داستان</w:t>
            </w:r>
            <w:r w:rsidRPr="00854E8C">
              <w:rPr>
                <w:rFonts w:cs="B Nazanin" w:hint="cs"/>
                <w:rtl/>
              </w:rPr>
              <w:t xml:space="preserve"> (نو</w:t>
            </w:r>
            <w:r w:rsidRPr="00854E8C">
              <w:rPr>
                <w:rFonts w:cs="B Nazanin"/>
                <w:rtl/>
              </w:rPr>
              <w:t xml:space="preserve"> </w:t>
            </w:r>
            <w:r w:rsidR="00A94FBF" w:rsidRPr="00854E8C">
              <w:rPr>
                <w:rFonts w:cs="B Nazanin" w:hint="cs"/>
                <w:rtl/>
              </w:rPr>
              <w:t xml:space="preserve">یا جذاب </w:t>
            </w:r>
            <w:r w:rsidRPr="00854E8C">
              <w:rPr>
                <w:rFonts w:cs="B Nazanin" w:hint="cs"/>
                <w:rtl/>
              </w:rPr>
              <w:t>بودن،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تناسب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معنا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خیال،): </w:t>
            </w:r>
            <w:r w:rsidR="009B7A9C" w:rsidRPr="00854E8C">
              <w:rPr>
                <w:rFonts w:cs="B Nazanin" w:hint="cs"/>
                <w:rtl/>
              </w:rPr>
              <w:t>4</w:t>
            </w:r>
          </w:p>
          <w:p w14:paraId="27117072" w14:textId="77777777" w:rsidR="00BD5C7C" w:rsidRPr="00854E8C" w:rsidRDefault="00BD5C7C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درستىِ زبان (سلامت زبانى، رسایی و روانی،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پیراستگی، استواری)</w:t>
            </w:r>
            <w:r w:rsidR="00B5701D" w:rsidRPr="00854E8C">
              <w:rPr>
                <w:rFonts w:cs="B Nazanin" w:hint="cs"/>
                <w:rtl/>
              </w:rPr>
              <w:t xml:space="preserve"> در تناسب با سب</w:t>
            </w:r>
            <w:r w:rsidR="00CC5460" w:rsidRPr="00854E8C">
              <w:rPr>
                <w:rFonts w:cs="B Nazanin" w:hint="cs"/>
                <w:rtl/>
              </w:rPr>
              <w:t>ک</w:t>
            </w:r>
            <w:r w:rsidRPr="00854E8C">
              <w:rPr>
                <w:rFonts w:cs="B Nazanin" w:hint="cs"/>
                <w:rtl/>
              </w:rPr>
              <w:t xml:space="preserve">: </w:t>
            </w:r>
            <w:r w:rsidR="00CC584B" w:rsidRPr="00854E8C">
              <w:rPr>
                <w:rFonts w:cs="B Nazanin" w:hint="cs"/>
                <w:rtl/>
              </w:rPr>
              <w:t>3</w:t>
            </w:r>
          </w:p>
          <w:p w14:paraId="63138CBE" w14:textId="77777777" w:rsidR="00CC584B" w:rsidRPr="00854E8C" w:rsidRDefault="00BD5C7C" w:rsidP="009B7A9C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توجه به نکات دستورى، نگارشى</w:t>
            </w:r>
            <w:r w:rsidR="0037490D" w:rsidRPr="00854E8C">
              <w:rPr>
                <w:rFonts w:cs="B Nazanin" w:hint="cs"/>
                <w:rtl/>
              </w:rPr>
              <w:t xml:space="preserve"> و </w:t>
            </w:r>
            <w:r w:rsidRPr="00854E8C">
              <w:rPr>
                <w:rFonts w:cs="B Nazanin" w:hint="cs"/>
                <w:rtl/>
              </w:rPr>
              <w:t>ويرايشى: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000B523C" w14:textId="77777777" w:rsidR="00BD5C7C" w:rsidRPr="00854E8C" w:rsidRDefault="00BD5C7C" w:rsidP="00BD5C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4D5E68EA" w14:textId="77777777" w:rsidR="00BD5C7C" w:rsidRPr="00854E8C" w:rsidRDefault="002019CE" w:rsidP="00BD5C7C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2019CE" w:rsidRPr="00854E8C" w14:paraId="5670D6E8" w14:textId="77777777" w:rsidTr="00870D92">
        <w:trPr>
          <w:jc w:val="center"/>
        </w:trPr>
        <w:tc>
          <w:tcPr>
            <w:tcW w:w="563" w:type="dxa"/>
            <w:vAlign w:val="center"/>
          </w:tcPr>
          <w:p w14:paraId="23DCBB43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608BAC0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کیفیت روایت و دیگر عناصر داستانی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77F1478A" w14:textId="77777777" w:rsidR="002019CE" w:rsidRPr="00854E8C" w:rsidRDefault="002019CE" w:rsidP="002019CE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روایت (شیوۀ روایتگری، صدای روایت، زمان روایت)، پیرنگ (گره‌افکنی، کشمکش، تعلیق، بحران، </w:t>
            </w:r>
            <w:r w:rsidR="00460F2D" w:rsidRPr="00854E8C">
              <w:rPr>
                <w:rFonts w:cs="B Nazanin" w:hint="cs"/>
                <w:rtl/>
              </w:rPr>
              <w:t>نقطۀ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اوج، گره‌گشایی)،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شخصیت</w:t>
            </w:r>
            <w:r w:rsidR="00460F2D" w:rsidRPr="00854E8C">
              <w:rPr>
                <w:rFonts w:cs="B Nazanin" w:hint="cs"/>
                <w:rtl/>
              </w:rPr>
              <w:t>‌پردازی</w:t>
            </w:r>
            <w:r w:rsidRPr="00854E8C">
              <w:rPr>
                <w:rFonts w:cs="B Nazanin" w:hint="cs"/>
                <w:rtl/>
              </w:rPr>
              <w:t>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حقیقت‌مانندی،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درون‌مایه،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موضوع،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زاویۀ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دید،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صحنه،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گفتگو،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فضا،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سبک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لحن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7E5279A2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3D112979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2019CE" w:rsidRPr="00854E8C" w14:paraId="53B9C768" w14:textId="77777777" w:rsidTr="00870D92">
        <w:trPr>
          <w:jc w:val="center"/>
        </w:trPr>
        <w:tc>
          <w:tcPr>
            <w:tcW w:w="563" w:type="dxa"/>
            <w:vAlign w:val="center"/>
          </w:tcPr>
          <w:p w14:paraId="41F154DA" w14:textId="77777777" w:rsidR="002019CE" w:rsidRPr="008B7E6B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2510F7A" w14:textId="77777777" w:rsidR="002019CE" w:rsidRPr="008B7E6B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sz w:val="24"/>
                <w:szCs w:val="24"/>
                <w:rtl/>
              </w:rPr>
              <w:t xml:space="preserve">عناصر هنرى 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ACBA4D1" w14:textId="77777777" w:rsidR="002019CE" w:rsidRPr="00854E8C" w:rsidRDefault="002019CE" w:rsidP="00460F2D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خيال‌انگيزى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کميت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کيفيت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مجازها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کنايه‌ها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تشبيهات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استعارات، شخصیت‌بخشی</w:t>
            </w:r>
            <w:r w:rsidRPr="00854E8C">
              <w:rPr>
                <w:rFonts w:cs="B Nazanin"/>
                <w:rtl/>
              </w:rPr>
              <w:t>): 4</w:t>
            </w:r>
          </w:p>
          <w:p w14:paraId="517EDC89" w14:textId="77777777" w:rsidR="002019CE" w:rsidRPr="00854E8C" w:rsidRDefault="002019CE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آهنگ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داستان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موسيقىِ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درونى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قابلیتِ خوانشِ گوش‌نواز آن</w:t>
            </w:r>
            <w:r w:rsidRPr="00854E8C">
              <w:rPr>
                <w:rFonts w:cs="B Nazanin"/>
                <w:rtl/>
              </w:rPr>
              <w:t>): 3</w:t>
            </w:r>
          </w:p>
          <w:p w14:paraId="0ADF6238" w14:textId="77777777" w:rsidR="002019CE" w:rsidRPr="00854E8C" w:rsidRDefault="002019CE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آراستگی 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بيان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ادبى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هنرى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آرايه‌هاى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لفظى،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آرايه‌هاى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معنوى،</w:t>
            </w:r>
            <w:r w:rsidRPr="00854E8C">
              <w:rPr>
                <w:rFonts w:cs="B Nazanin"/>
                <w:rtl/>
              </w:rPr>
              <w:t xml:space="preserve"> </w:t>
            </w:r>
            <w:r w:rsidR="008B7E6B">
              <w:rPr>
                <w:rFonts w:cs="B Nazanin" w:hint="cs"/>
                <w:rtl/>
              </w:rPr>
              <w:t xml:space="preserve">جذابیت و </w:t>
            </w:r>
            <w:r w:rsidRPr="00854E8C">
              <w:rPr>
                <w:rFonts w:cs="B Nazanin" w:hint="cs"/>
                <w:rtl/>
              </w:rPr>
              <w:t>دلنشينى</w:t>
            </w:r>
            <w:r w:rsidRPr="00854E8C">
              <w:rPr>
                <w:rFonts w:cs="B Nazanin"/>
                <w:rtl/>
              </w:rPr>
              <w:t>)</w:t>
            </w:r>
            <w:r w:rsidRPr="00854E8C">
              <w:rPr>
                <w:rFonts w:cs="B Nazanin" w:hint="cs"/>
                <w:rtl/>
              </w:rPr>
              <w:t>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36C7A7C8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247C684B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019CE" w:rsidRPr="00854E8C" w14:paraId="38FD0DF0" w14:textId="77777777" w:rsidTr="00870D92">
        <w:trPr>
          <w:jc w:val="center"/>
        </w:trPr>
        <w:tc>
          <w:tcPr>
            <w:tcW w:w="563" w:type="dxa"/>
            <w:vAlign w:val="center"/>
          </w:tcPr>
          <w:p w14:paraId="1923C989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938" w:type="dxa"/>
            <w:gridSpan w:val="2"/>
            <w:tcMar>
              <w:left w:w="58" w:type="dxa"/>
              <w:right w:w="58" w:type="dxa"/>
            </w:tcMar>
            <w:vAlign w:val="center"/>
          </w:tcPr>
          <w:p w14:paraId="0CF73DB3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محتوایی 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(بدون ضريب: حداکثر 60 ـ با ضريب: 100)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0406C6F6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130B710F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19CE" w:rsidRPr="00854E8C" w14:paraId="3183B8D7" w14:textId="77777777" w:rsidTr="008F555F">
        <w:trPr>
          <w:jc w:val="center"/>
        </w:trPr>
        <w:tc>
          <w:tcPr>
            <w:tcW w:w="10627" w:type="dxa"/>
            <w:gridSpan w:val="5"/>
          </w:tcPr>
          <w:p w14:paraId="5F0C8096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rtl/>
              </w:rPr>
            </w:pPr>
            <w:r w:rsidRPr="00854E8C">
              <w:rPr>
                <w:rFonts w:cs="B Nazanin" w:hint="cs"/>
                <w:b/>
                <w:bCs/>
                <w:rtl/>
              </w:rPr>
              <w:t>توضیحات:</w:t>
            </w:r>
          </w:p>
          <w:p w14:paraId="7DADD082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24F926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76EC43" w14:textId="77777777" w:rsidR="002019CE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E52AECA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085D50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CF0AF7C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8917C5" w14:textId="77777777" w:rsidR="008B7E6B" w:rsidRPr="00854E8C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618D5F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79672D" w14:textId="77777777" w:rsidR="00460F2D" w:rsidRPr="00854E8C" w:rsidRDefault="00460F2D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78183E" w14:textId="77777777" w:rsidR="002019CE" w:rsidRPr="008B7E6B" w:rsidRDefault="002019CE" w:rsidP="002019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D46D5C5" w14:textId="77777777" w:rsidR="002019CE" w:rsidRPr="00854E8C" w:rsidRDefault="002019CE" w:rsidP="002019CE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556D484" w14:textId="77777777" w:rsidR="00141761" w:rsidRPr="00854E8C" w:rsidRDefault="008B6C78" w:rsidP="00A46BA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854E8C">
        <w:rPr>
          <w:rFonts w:cs="B Nazanin" w:hint="cs"/>
          <w:b/>
          <w:bCs/>
          <w:sz w:val="28"/>
          <w:szCs w:val="28"/>
          <w:rtl/>
        </w:rPr>
        <w:lastRenderedPageBreak/>
        <w:t xml:space="preserve">2. </w:t>
      </w:r>
      <w:r w:rsidR="00A46BA4" w:rsidRPr="00854E8C">
        <w:rPr>
          <w:rFonts w:cs="B Nazanin" w:hint="cs"/>
          <w:b/>
          <w:bCs/>
          <w:sz w:val="28"/>
          <w:szCs w:val="28"/>
          <w:rtl/>
        </w:rPr>
        <w:t>ارزيابىِ عمومى</w:t>
      </w:r>
    </w:p>
    <w:p w14:paraId="0F239F94" w14:textId="77777777" w:rsidR="00141761" w:rsidRDefault="00141761" w:rsidP="009235B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854E8C">
        <w:rPr>
          <w:rFonts w:cs="B Nazanin" w:hint="cs"/>
          <w:sz w:val="24"/>
          <w:szCs w:val="24"/>
          <w:rtl/>
        </w:rPr>
        <w:t xml:space="preserve">(اين بخش </w:t>
      </w:r>
      <w:r w:rsidR="009235BB" w:rsidRPr="00854E8C">
        <w:rPr>
          <w:rFonts w:cs="B Nazanin" w:hint="cs"/>
          <w:sz w:val="24"/>
          <w:szCs w:val="24"/>
          <w:rtl/>
        </w:rPr>
        <w:t>در کارگروه</w:t>
      </w:r>
      <w:r w:rsidRPr="00854E8C">
        <w:rPr>
          <w:rFonts w:cs="B Nazanin" w:hint="cs"/>
          <w:sz w:val="24"/>
          <w:szCs w:val="24"/>
          <w:rtl/>
        </w:rPr>
        <w:t xml:space="preserve"> </w:t>
      </w:r>
      <w:r w:rsidR="009235BB" w:rsidRPr="00854E8C">
        <w:rPr>
          <w:rFonts w:cs="B Nazanin" w:hint="cs"/>
          <w:sz w:val="24"/>
          <w:szCs w:val="24"/>
          <w:rtl/>
        </w:rPr>
        <w:t xml:space="preserve">ارزيابى کتاب </w:t>
      </w:r>
      <w:r w:rsidRPr="00854E8C">
        <w:rPr>
          <w:rFonts w:cs="B Nazanin" w:hint="cs"/>
          <w:sz w:val="24"/>
          <w:szCs w:val="24"/>
          <w:rtl/>
        </w:rPr>
        <w:t>تکميل مى‌شود)</w:t>
      </w:r>
    </w:p>
    <w:p w14:paraId="64AD9926" w14:textId="77777777" w:rsidR="00141761" w:rsidRPr="00854E8C" w:rsidRDefault="00141761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:rsidRPr="00854E8C" w14:paraId="1012C83F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72D94355" w14:textId="77777777" w:rsidR="000E42D2" w:rsidRPr="00854E8C" w:rsidRDefault="000E42D2" w:rsidP="000E42D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3F90FBD" w14:textId="77777777" w:rsidR="000E42D2" w:rsidRPr="00854E8C" w:rsidRDefault="00BC33C7" w:rsidP="00BC33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4DD82E0" w14:textId="77777777" w:rsidR="000E42D2" w:rsidRPr="00854E8C" w:rsidRDefault="00BC33C7" w:rsidP="00BC33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0F2B493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0A064625" w14:textId="77777777" w:rsidR="000E42D2" w:rsidRPr="00854E8C" w:rsidRDefault="000E42D2" w:rsidP="000E42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sz w:val="20"/>
                <w:szCs w:val="20"/>
                <w:rtl/>
              </w:rPr>
              <w:t xml:space="preserve">(1 </w:t>
            </w:r>
            <w:r w:rsidRPr="00854E8C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54E8C">
              <w:rPr>
                <w:rFonts w:cs="B Nazanin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DBDABA5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06EA73D" w14:textId="77777777" w:rsidR="000E42D2" w:rsidRPr="00854E8C" w:rsidRDefault="000E42D2" w:rsidP="00BC33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:rsidRPr="00854E8C" w14:paraId="1C21A294" w14:textId="77777777" w:rsidTr="005F0168">
        <w:trPr>
          <w:jc w:val="center"/>
        </w:trPr>
        <w:tc>
          <w:tcPr>
            <w:tcW w:w="612" w:type="dxa"/>
            <w:vAlign w:val="center"/>
          </w:tcPr>
          <w:p w14:paraId="3B98E0BE" w14:textId="77777777" w:rsidR="000E42D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72F2BA47" w14:textId="77777777" w:rsidR="000E42D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64E12D27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طرح</w:t>
            </w:r>
            <w:r w:rsidRPr="00854E8C">
              <w:rPr>
                <w:rFonts w:cs="B Nazanin"/>
                <w:rtl/>
              </w:rPr>
              <w:t xml:space="preserve">  </w:t>
            </w:r>
            <w:r w:rsidRPr="00854E8C">
              <w:rPr>
                <w:rFonts w:cs="B Nazanin" w:hint="cs"/>
                <w:rtl/>
              </w:rPr>
              <w:t>روى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جلد: 2</w:t>
            </w:r>
          </w:p>
          <w:p w14:paraId="2D8E18A5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صحافی</w:t>
            </w:r>
            <w:r w:rsidRPr="00854E8C">
              <w:rPr>
                <w:rFonts w:cs="B Nazanin"/>
                <w:rtl/>
              </w:rPr>
              <w:t>: 1</w:t>
            </w:r>
          </w:p>
          <w:p w14:paraId="3F5445DD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قطع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مناسب</w:t>
            </w:r>
            <w:r w:rsidRPr="00854E8C">
              <w:rPr>
                <w:rFonts w:cs="B Nazanin"/>
                <w:rtl/>
              </w:rPr>
              <w:t>: 1</w:t>
            </w:r>
          </w:p>
          <w:p w14:paraId="1F08F38C" w14:textId="77777777" w:rsidR="000E42D2" w:rsidRPr="00854E8C" w:rsidRDefault="000E42D2" w:rsidP="00F62AAB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نوع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اندازه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قلم: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  <w:p w14:paraId="3574078B" w14:textId="77777777" w:rsidR="000E42D2" w:rsidRPr="00854E8C" w:rsidRDefault="000E42D2" w:rsidP="00F62AAB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صفحه‌آرایی: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  <w:p w14:paraId="3F52367D" w14:textId="77777777" w:rsidR="001B4B26" w:rsidRPr="00854E8C" w:rsidRDefault="001B4B26" w:rsidP="00BA0283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بخش‌بندى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کتاب: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0012ED4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86E578D" w14:textId="77777777" w:rsidR="000E42D2" w:rsidRPr="00854E8C" w:rsidRDefault="000E42D2" w:rsidP="000E42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3D5" w:rsidRPr="00854E8C" w14:paraId="7C926417" w14:textId="77777777" w:rsidTr="005F0168">
        <w:trPr>
          <w:jc w:val="center"/>
        </w:trPr>
        <w:tc>
          <w:tcPr>
            <w:tcW w:w="612" w:type="dxa"/>
            <w:vAlign w:val="center"/>
          </w:tcPr>
          <w:p w14:paraId="5166BFE3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6DDC432D" w14:textId="77777777" w:rsidR="003763D5" w:rsidRPr="00854E8C" w:rsidRDefault="00DD2044" w:rsidP="008D68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2044">
              <w:rPr>
                <w:rFonts w:cs="B Nazanin" w:hint="cs"/>
                <w:sz w:val="24"/>
                <w:szCs w:val="24"/>
                <w:rtl/>
              </w:rPr>
              <w:t>رونمایی‌ها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DD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="008D68A3" w:rsidRPr="00854E8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 xml:space="preserve"> نقدها</w:t>
            </w:r>
            <w:r w:rsidR="008D68A3" w:rsidRPr="00854E8C">
              <w:rPr>
                <w:rFonts w:cs="B Nazanin" w:hint="cs"/>
                <w:sz w:val="24"/>
                <w:szCs w:val="24"/>
                <w:rtl/>
              </w:rPr>
              <w:t>ی داخلی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609FBC7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 مجلات تخصصی:  هر مورد تا 3 نمره</w:t>
            </w:r>
          </w:p>
          <w:p w14:paraId="380CC075" w14:textId="77777777" w:rsidR="003763D5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 سایر رسانه‌ها: هر مورد تا 2 نمره</w:t>
            </w:r>
          </w:p>
          <w:p w14:paraId="5C402710" w14:textId="77777777" w:rsidR="00DD2044" w:rsidRPr="00854E8C" w:rsidRDefault="00DD2044" w:rsidP="003763D5">
            <w:pPr>
              <w:jc w:val="both"/>
              <w:rPr>
                <w:rFonts w:cs="B Nazanin"/>
                <w:rtl/>
              </w:rPr>
            </w:pPr>
            <w:r w:rsidRPr="00DD2044">
              <w:rPr>
                <w:rFonts w:cs="B Nazanin" w:hint="cs"/>
                <w:rtl/>
              </w:rPr>
              <w:t>رونمایی‌ها</w:t>
            </w:r>
            <w:r w:rsidRPr="00DD2044">
              <w:rPr>
                <w:rFonts w:cs="B Nazanin"/>
                <w:rtl/>
              </w:rPr>
              <w:t xml:space="preserve">: </w:t>
            </w:r>
            <w:r w:rsidRPr="00DD2044">
              <w:rPr>
                <w:rFonts w:cs="B Nazanin" w:hint="cs"/>
                <w:rtl/>
              </w:rPr>
              <w:t>هر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مورد</w:t>
            </w:r>
            <w:r w:rsidRPr="00DD2044">
              <w:rPr>
                <w:rFonts w:cs="B Nazanin"/>
                <w:rtl/>
              </w:rPr>
              <w:t xml:space="preserve"> 1 </w:t>
            </w:r>
            <w:r w:rsidRPr="00DD2044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427737F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8868B15" w14:textId="77777777" w:rsidR="003763D5" w:rsidRPr="00854E8C" w:rsidRDefault="003763D5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3D5" w:rsidRPr="00854E8C" w14:paraId="45CB9EC6" w14:textId="77777777" w:rsidTr="005F0168">
        <w:trPr>
          <w:jc w:val="center"/>
        </w:trPr>
        <w:tc>
          <w:tcPr>
            <w:tcW w:w="612" w:type="dxa"/>
            <w:vAlign w:val="center"/>
          </w:tcPr>
          <w:p w14:paraId="1716C0CB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EEED7BA" w14:textId="77777777" w:rsidR="003763D5" w:rsidRPr="00854E8C" w:rsidRDefault="008D68A3" w:rsidP="00870D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ترجمه یا گزارش و نقد به زبان غیرفارسی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0BD6EC51" w14:textId="77777777" w:rsidR="003763D5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ترجمۀ کل کتاب: هر مورد تا 5 نمره</w:t>
            </w:r>
          </w:p>
          <w:p w14:paraId="4F348890" w14:textId="77777777" w:rsidR="008D68A3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ترجمۀ هر داستان کوتاه (از یک مجموعۀ داستان): هر مورد تا 2 نمره</w:t>
            </w:r>
          </w:p>
          <w:p w14:paraId="2D67CB70" w14:textId="77777777" w:rsidR="008D68A3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گزارش و معرفی کتاب: هر مورد تا 2 نمره</w:t>
            </w:r>
          </w:p>
          <w:p w14:paraId="01F45A56" w14:textId="77777777" w:rsidR="00C12EA0" w:rsidRPr="00854E8C" w:rsidRDefault="008D68A3" w:rsidP="00DD2044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نقد کتاب: هر مورد تا 3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163A5622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707155E" w14:textId="77777777" w:rsidR="003763D5" w:rsidRPr="00854E8C" w:rsidRDefault="00223D68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8D68A3"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3763D5" w:rsidRPr="00854E8C" w14:paraId="3AD5270E" w14:textId="77777777" w:rsidTr="005F0168">
        <w:trPr>
          <w:jc w:val="center"/>
        </w:trPr>
        <w:tc>
          <w:tcPr>
            <w:tcW w:w="612" w:type="dxa"/>
            <w:vAlign w:val="center"/>
          </w:tcPr>
          <w:p w14:paraId="2F96F3CA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4D134866" w14:textId="77777777" w:rsidR="003763D5" w:rsidRPr="00854E8C" w:rsidRDefault="003763D5" w:rsidP="00DD20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جوایز و نشان‌ها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7CD5DD9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جوایز مؤسسات و جشنواره‌های خارجی: هر مورد تا 5 نمره</w:t>
            </w:r>
          </w:p>
          <w:p w14:paraId="1C964425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جوایز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مؤسسات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جشنواره‌های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داخلی</w:t>
            </w:r>
            <w:r w:rsidRPr="00854E8C">
              <w:rPr>
                <w:rFonts w:cs="B Nazanin"/>
                <w:rtl/>
              </w:rPr>
              <w:t>:</w:t>
            </w:r>
          </w:p>
          <w:p w14:paraId="4BC11216" w14:textId="77777777" w:rsidR="003763D5" w:rsidRPr="00854E8C" w:rsidRDefault="003763D5" w:rsidP="003763D5">
            <w:pPr>
              <w:ind w:lef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ـ 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استانی: هر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مورد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2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نمره</w:t>
            </w:r>
          </w:p>
          <w:p w14:paraId="48DFBD3E" w14:textId="77777777" w:rsidR="003763D5" w:rsidRPr="00854E8C" w:rsidRDefault="003763D5" w:rsidP="00DD2044">
            <w:pPr>
              <w:ind w:lef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ـ کشوری: هر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مورد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تا 3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A6BD8E7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66CE68B" w14:textId="77777777" w:rsidR="003763D5" w:rsidRPr="00854E8C" w:rsidRDefault="00DD2044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3763D5" w:rsidRPr="00854E8C" w14:paraId="35E837CD" w14:textId="77777777" w:rsidTr="005F0168">
        <w:trPr>
          <w:jc w:val="center"/>
        </w:trPr>
        <w:tc>
          <w:tcPr>
            <w:tcW w:w="612" w:type="dxa"/>
            <w:vAlign w:val="center"/>
          </w:tcPr>
          <w:p w14:paraId="1E4825A5" w14:textId="77777777" w:rsidR="003763D5" w:rsidRPr="00854E8C" w:rsidRDefault="00223D68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0D8F173" w14:textId="77777777" w:rsidR="003763D5" w:rsidRPr="00854E8C" w:rsidRDefault="000B7E92" w:rsidP="000B7E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کاربست داستان به عنوان </w:t>
            </w:r>
            <w:r w:rsidR="00DD2044">
              <w:rPr>
                <w:rFonts w:cs="B Nazanin" w:hint="cs"/>
                <w:sz w:val="24"/>
                <w:szCs w:val="24"/>
                <w:rtl/>
              </w:rPr>
              <w:t xml:space="preserve">دستمایۀ </w:t>
            </w:r>
            <w:r>
              <w:rPr>
                <w:rFonts w:cs="B Nazanin" w:hint="cs"/>
                <w:sz w:val="24"/>
                <w:szCs w:val="24"/>
                <w:rtl/>
              </w:rPr>
              <w:t>فیلمنامه و نمایشنامه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2DB39FB2" w14:textId="77777777" w:rsidR="00DD2044" w:rsidRDefault="000B7E92" w:rsidP="00AA5BE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 داستان به صحنۀ تئاتر</w:t>
            </w:r>
            <w:r w:rsidR="00AA5BE8">
              <w:rPr>
                <w:rFonts w:cs="B Nazanin" w:hint="cs"/>
                <w:rtl/>
              </w:rPr>
              <w:t xml:space="preserve"> یا فیلم‌های کارتونی / انیمیشن</w:t>
            </w:r>
            <w:r>
              <w:rPr>
                <w:rFonts w:cs="B Nazanin" w:hint="cs"/>
                <w:rtl/>
              </w:rPr>
              <w:t xml:space="preserve">: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>
              <w:rPr>
                <w:rFonts w:cs="B Nazanin" w:hint="cs"/>
                <w:rtl/>
              </w:rPr>
              <w:t>3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  <w:p w14:paraId="5F023E1D" w14:textId="77777777" w:rsidR="003763D5" w:rsidRDefault="000B7E92" w:rsidP="00AA5BE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 داستان به حوزۀ فیلم و سریال تلویزیونی:</w:t>
            </w:r>
            <w:r w:rsidR="00AA5BE8">
              <w:rPr>
                <w:rFonts w:cs="B Nazanin" w:hint="cs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>
              <w:rPr>
                <w:rFonts w:cs="B Nazanin" w:hint="cs"/>
                <w:rtl/>
              </w:rPr>
              <w:t xml:space="preserve"> 4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  <w:p w14:paraId="7415BF31" w14:textId="77777777" w:rsidR="00DD2044" w:rsidRPr="00854E8C" w:rsidRDefault="00DD2044" w:rsidP="00AA5BE8">
            <w:pPr>
              <w:jc w:val="both"/>
              <w:rPr>
                <w:rFonts w:cs="B Nazanin"/>
                <w:rtl/>
              </w:rPr>
            </w:pPr>
            <w:r w:rsidRPr="00DD2044">
              <w:rPr>
                <w:rFonts w:cs="B Nazanin" w:hint="cs"/>
                <w:rtl/>
              </w:rPr>
              <w:t>ورود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داستان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به</w:t>
            </w:r>
            <w:r>
              <w:rPr>
                <w:rFonts w:cs="B Nazanin" w:hint="cs"/>
                <w:rtl/>
              </w:rPr>
              <w:t xml:space="preserve"> حوزۀ سینما: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>
              <w:rPr>
                <w:rFonts w:cs="B Nazanin" w:hint="cs"/>
                <w:rtl/>
              </w:rPr>
              <w:t xml:space="preserve"> 5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154A0C8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6A8D460" w14:textId="77777777" w:rsidR="003763D5" w:rsidRPr="00854E8C" w:rsidRDefault="003763D5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03C1" w:rsidRPr="00854E8C" w14:paraId="4D25418F" w14:textId="77777777" w:rsidTr="005F0168">
        <w:trPr>
          <w:jc w:val="center"/>
        </w:trPr>
        <w:tc>
          <w:tcPr>
            <w:tcW w:w="612" w:type="dxa"/>
            <w:vAlign w:val="center"/>
          </w:tcPr>
          <w:p w14:paraId="28B1790C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B7D7AC1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حجم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7DB1D32" w14:textId="77777777" w:rsidR="009603C1" w:rsidRPr="00854E8C" w:rsidRDefault="009603C1" w:rsidP="009603C1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 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BFBF443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BD673CC" w14:textId="77777777" w:rsidR="009603C1" w:rsidRPr="00854E8C" w:rsidRDefault="009603C1" w:rsidP="009603C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9603C1" w:rsidRPr="00854E8C" w14:paraId="4AE7D018" w14:textId="77777777" w:rsidTr="005F0168">
        <w:trPr>
          <w:jc w:val="center"/>
        </w:trPr>
        <w:tc>
          <w:tcPr>
            <w:tcW w:w="612" w:type="dxa"/>
            <w:vAlign w:val="center"/>
          </w:tcPr>
          <w:p w14:paraId="2950ECBB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20969D59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جايگاه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4D1F29E3" w14:textId="77777777" w:rsidR="009603C1" w:rsidRPr="00854E8C" w:rsidRDefault="009603C1" w:rsidP="009603C1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بر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3F96B90A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4458ABA" w14:textId="77777777" w:rsidR="009603C1" w:rsidRPr="00854E8C" w:rsidRDefault="009603C1" w:rsidP="009603C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03C1" w:rsidRPr="00854E8C" w14:paraId="112FBA58" w14:textId="77777777" w:rsidTr="007E1DD8">
        <w:trPr>
          <w:jc w:val="center"/>
        </w:trPr>
        <w:tc>
          <w:tcPr>
            <w:tcW w:w="612" w:type="dxa"/>
            <w:vAlign w:val="center"/>
          </w:tcPr>
          <w:p w14:paraId="3A271058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07AAE1D4" w14:textId="77777777" w:rsidR="009603C1" w:rsidRPr="00854E8C" w:rsidRDefault="009603C1" w:rsidP="00A52E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(بدون ضريب: حداکثر </w:t>
            </w:r>
            <w:r w:rsidR="00A52E1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 ـ با ضريب: 100)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1A63E09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A6A5B4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F0C6E2D" w14:textId="77777777" w:rsidR="007A6913" w:rsidRPr="00854E8C" w:rsidRDefault="007A6913" w:rsidP="0064081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7A6913" w:rsidRPr="00854E8C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 w16cid:durableId="4868658">
    <w:abstractNumId w:val="2"/>
  </w:num>
  <w:num w:numId="2" w16cid:durableId="945773427">
    <w:abstractNumId w:val="1"/>
  </w:num>
  <w:num w:numId="3" w16cid:durableId="337773669">
    <w:abstractNumId w:val="0"/>
  </w:num>
  <w:num w:numId="4" w16cid:durableId="17970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97395"/>
    <w:rsid w:val="000A30A1"/>
    <w:rsid w:val="000B48D0"/>
    <w:rsid w:val="000B7E92"/>
    <w:rsid w:val="000E42D2"/>
    <w:rsid w:val="000F1221"/>
    <w:rsid w:val="000F2A20"/>
    <w:rsid w:val="00100B7D"/>
    <w:rsid w:val="00117C8E"/>
    <w:rsid w:val="001313D6"/>
    <w:rsid w:val="001367FE"/>
    <w:rsid w:val="00141761"/>
    <w:rsid w:val="00143BCA"/>
    <w:rsid w:val="00150BB1"/>
    <w:rsid w:val="00163C11"/>
    <w:rsid w:val="00166C0D"/>
    <w:rsid w:val="00171A4A"/>
    <w:rsid w:val="0018346A"/>
    <w:rsid w:val="001865AF"/>
    <w:rsid w:val="001B4B26"/>
    <w:rsid w:val="001B5506"/>
    <w:rsid w:val="001C208C"/>
    <w:rsid w:val="001D6F5D"/>
    <w:rsid w:val="002019CE"/>
    <w:rsid w:val="00213813"/>
    <w:rsid w:val="0022127C"/>
    <w:rsid w:val="00223D68"/>
    <w:rsid w:val="00234465"/>
    <w:rsid w:val="00240338"/>
    <w:rsid w:val="002417EF"/>
    <w:rsid w:val="0025589A"/>
    <w:rsid w:val="00275D01"/>
    <w:rsid w:val="002B7D83"/>
    <w:rsid w:val="002C55B2"/>
    <w:rsid w:val="00331002"/>
    <w:rsid w:val="0037490D"/>
    <w:rsid w:val="003763D5"/>
    <w:rsid w:val="0038624F"/>
    <w:rsid w:val="00395821"/>
    <w:rsid w:val="003C1063"/>
    <w:rsid w:val="003D4252"/>
    <w:rsid w:val="003D7331"/>
    <w:rsid w:val="003F38B2"/>
    <w:rsid w:val="00417B94"/>
    <w:rsid w:val="0042546B"/>
    <w:rsid w:val="00431EF3"/>
    <w:rsid w:val="004579D1"/>
    <w:rsid w:val="00460F2D"/>
    <w:rsid w:val="0048465F"/>
    <w:rsid w:val="004C2EA3"/>
    <w:rsid w:val="004D4E7F"/>
    <w:rsid w:val="00511914"/>
    <w:rsid w:val="005161F2"/>
    <w:rsid w:val="00523AEA"/>
    <w:rsid w:val="00527078"/>
    <w:rsid w:val="0054347F"/>
    <w:rsid w:val="005512B1"/>
    <w:rsid w:val="0056221F"/>
    <w:rsid w:val="00575F90"/>
    <w:rsid w:val="005E1AF3"/>
    <w:rsid w:val="005F0168"/>
    <w:rsid w:val="005F7B0F"/>
    <w:rsid w:val="0060210A"/>
    <w:rsid w:val="00630947"/>
    <w:rsid w:val="00640814"/>
    <w:rsid w:val="006659F2"/>
    <w:rsid w:val="0067163D"/>
    <w:rsid w:val="006E1E4F"/>
    <w:rsid w:val="006E4260"/>
    <w:rsid w:val="007419CC"/>
    <w:rsid w:val="00763670"/>
    <w:rsid w:val="00781874"/>
    <w:rsid w:val="00784208"/>
    <w:rsid w:val="00786450"/>
    <w:rsid w:val="007A6913"/>
    <w:rsid w:val="007D24C4"/>
    <w:rsid w:val="007E1DD8"/>
    <w:rsid w:val="007F42A4"/>
    <w:rsid w:val="0083051D"/>
    <w:rsid w:val="00843ABF"/>
    <w:rsid w:val="00854E8C"/>
    <w:rsid w:val="008701DC"/>
    <w:rsid w:val="00870D92"/>
    <w:rsid w:val="00876D22"/>
    <w:rsid w:val="00886143"/>
    <w:rsid w:val="008A442C"/>
    <w:rsid w:val="008B3F1C"/>
    <w:rsid w:val="008B6C78"/>
    <w:rsid w:val="008B7E6B"/>
    <w:rsid w:val="008C2B7D"/>
    <w:rsid w:val="008C3B6B"/>
    <w:rsid w:val="008D68A3"/>
    <w:rsid w:val="00903E95"/>
    <w:rsid w:val="009235BB"/>
    <w:rsid w:val="0095751E"/>
    <w:rsid w:val="009603C1"/>
    <w:rsid w:val="00973209"/>
    <w:rsid w:val="00992FE1"/>
    <w:rsid w:val="00993D20"/>
    <w:rsid w:val="009B4E41"/>
    <w:rsid w:val="009B7A9C"/>
    <w:rsid w:val="009C73EF"/>
    <w:rsid w:val="00A032A9"/>
    <w:rsid w:val="00A07826"/>
    <w:rsid w:val="00A15660"/>
    <w:rsid w:val="00A1762C"/>
    <w:rsid w:val="00A46BA4"/>
    <w:rsid w:val="00A52E18"/>
    <w:rsid w:val="00A632D9"/>
    <w:rsid w:val="00A72DA0"/>
    <w:rsid w:val="00A94FBF"/>
    <w:rsid w:val="00AA5BE8"/>
    <w:rsid w:val="00AA6296"/>
    <w:rsid w:val="00AB1673"/>
    <w:rsid w:val="00AE3E95"/>
    <w:rsid w:val="00AF1D98"/>
    <w:rsid w:val="00AF4AEE"/>
    <w:rsid w:val="00B5701D"/>
    <w:rsid w:val="00B62497"/>
    <w:rsid w:val="00B94B80"/>
    <w:rsid w:val="00BA0283"/>
    <w:rsid w:val="00BA4F20"/>
    <w:rsid w:val="00BC33C7"/>
    <w:rsid w:val="00BC6586"/>
    <w:rsid w:val="00BD2E53"/>
    <w:rsid w:val="00BD5572"/>
    <w:rsid w:val="00BD5C7C"/>
    <w:rsid w:val="00C0746B"/>
    <w:rsid w:val="00C12EA0"/>
    <w:rsid w:val="00C26462"/>
    <w:rsid w:val="00C304ED"/>
    <w:rsid w:val="00C7479F"/>
    <w:rsid w:val="00C91086"/>
    <w:rsid w:val="00C97798"/>
    <w:rsid w:val="00CA179B"/>
    <w:rsid w:val="00CC3D7C"/>
    <w:rsid w:val="00CC5460"/>
    <w:rsid w:val="00CC584B"/>
    <w:rsid w:val="00CD02D4"/>
    <w:rsid w:val="00CF5A9F"/>
    <w:rsid w:val="00CF5FB7"/>
    <w:rsid w:val="00D0542E"/>
    <w:rsid w:val="00D07BD9"/>
    <w:rsid w:val="00D34B1B"/>
    <w:rsid w:val="00D37280"/>
    <w:rsid w:val="00D40683"/>
    <w:rsid w:val="00D51303"/>
    <w:rsid w:val="00D536F7"/>
    <w:rsid w:val="00DB1EC4"/>
    <w:rsid w:val="00DD2044"/>
    <w:rsid w:val="00DD53CB"/>
    <w:rsid w:val="00DE421D"/>
    <w:rsid w:val="00DE74DF"/>
    <w:rsid w:val="00DF5757"/>
    <w:rsid w:val="00E46408"/>
    <w:rsid w:val="00E53AA1"/>
    <w:rsid w:val="00E63463"/>
    <w:rsid w:val="00E71D76"/>
    <w:rsid w:val="00E80171"/>
    <w:rsid w:val="00EB3D95"/>
    <w:rsid w:val="00EB48E4"/>
    <w:rsid w:val="00ED2770"/>
    <w:rsid w:val="00EF350B"/>
    <w:rsid w:val="00EF7E2F"/>
    <w:rsid w:val="00F07545"/>
    <w:rsid w:val="00F463CE"/>
    <w:rsid w:val="00F4681B"/>
    <w:rsid w:val="00F5099D"/>
    <w:rsid w:val="00F62AAB"/>
    <w:rsid w:val="00F63911"/>
    <w:rsid w:val="00F96B8B"/>
    <w:rsid w:val="00FA7D0D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E10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52CD-7688-48DF-82AB-43C6E9E6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2022-09-11T07:57:00Z</cp:lastPrinted>
  <dcterms:created xsi:type="dcterms:W3CDTF">2024-09-01T06:18:00Z</dcterms:created>
  <dcterms:modified xsi:type="dcterms:W3CDTF">2024-09-01T06:18:00Z</dcterms:modified>
</cp:coreProperties>
</file>